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C525AF">
      <w:pPr>
        <w:spacing w:line="360" w:lineRule="auto"/>
        <w:jc w:val="center"/>
        <w:rPr>
          <w:rFonts w:hint="default" w:ascii="宋体" w:hAnsi="宋体" w:eastAsia="宋体"/>
          <w:b/>
          <w:bCs/>
          <w:spacing w:val="20"/>
          <w:sz w:val="44"/>
          <w:szCs w:val="32"/>
          <w:u w:val="single"/>
          <w:lang w:val="en-US" w:eastAsia="zh-CN"/>
        </w:rPr>
      </w:pPr>
      <w:r>
        <w:rPr>
          <w:rFonts w:hint="eastAsia" w:ascii="宋体" w:hAnsi="宋体"/>
          <w:b/>
          <w:sz w:val="44"/>
          <w:szCs w:val="32"/>
          <w:u w:val="none"/>
          <w:lang w:val="en-US" w:eastAsia="zh-CN"/>
        </w:rPr>
        <w:t xml:space="preserve">    </w:t>
      </w:r>
      <w:r>
        <w:rPr>
          <w:rFonts w:hint="eastAsia" w:ascii="宋体" w:hAnsi="宋体"/>
          <w:b/>
          <w:sz w:val="44"/>
          <w:szCs w:val="32"/>
          <w:u w:val="single"/>
          <w:lang w:val="en-US" w:eastAsia="zh-CN"/>
        </w:rPr>
        <w:t>物流运输服务项目</w:t>
      </w:r>
    </w:p>
    <w:p w14:paraId="0EEC9FA4">
      <w:pPr>
        <w:spacing w:line="360" w:lineRule="auto"/>
        <w:jc w:val="center"/>
        <w:rPr>
          <w:rFonts w:hint="eastAsia" w:ascii="宋体" w:hAnsi="宋体"/>
          <w:sz w:val="36"/>
        </w:rPr>
      </w:pPr>
    </w:p>
    <w:p w14:paraId="19FB9E8D">
      <w:pPr>
        <w:spacing w:line="360" w:lineRule="auto"/>
        <w:jc w:val="center"/>
        <w:rPr>
          <w:rFonts w:hint="eastAsia" w:ascii="宋体" w:hAnsi="宋体"/>
          <w:b/>
          <w:bCs/>
          <w:sz w:val="24"/>
        </w:rPr>
      </w:pPr>
    </w:p>
    <w:p w14:paraId="373C51FA">
      <w:pPr>
        <w:spacing w:line="360" w:lineRule="auto"/>
        <w:jc w:val="center"/>
        <w:rPr>
          <w:rFonts w:hint="eastAsia" w:ascii="宋体" w:hAnsi="宋体"/>
          <w:b/>
          <w:bCs/>
          <w:sz w:val="28"/>
        </w:rPr>
      </w:pPr>
    </w:p>
    <w:p w14:paraId="65953437">
      <w:pPr>
        <w:spacing w:line="360" w:lineRule="auto"/>
        <w:jc w:val="center"/>
        <w:rPr>
          <w:rFonts w:hint="eastAsia" w:ascii="宋体" w:hAnsi="宋体"/>
          <w:b/>
          <w:bCs/>
          <w:spacing w:val="100"/>
          <w:sz w:val="96"/>
          <w:szCs w:val="28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招</w:t>
      </w:r>
    </w:p>
    <w:p w14:paraId="35C24596">
      <w:pPr>
        <w:spacing w:line="360" w:lineRule="auto"/>
        <w:jc w:val="center"/>
        <w:rPr>
          <w:rFonts w:hint="eastAsia" w:ascii="宋体" w:hAnsi="宋体"/>
          <w:b/>
          <w:bCs/>
          <w:spacing w:val="100"/>
          <w:sz w:val="96"/>
          <w:szCs w:val="28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标</w:t>
      </w:r>
    </w:p>
    <w:p w14:paraId="7562510D">
      <w:pPr>
        <w:spacing w:line="360" w:lineRule="auto"/>
        <w:jc w:val="center"/>
        <w:rPr>
          <w:rFonts w:hint="eastAsia" w:ascii="宋体" w:hAnsi="宋体"/>
          <w:b/>
          <w:bCs/>
          <w:spacing w:val="100"/>
          <w:sz w:val="96"/>
          <w:szCs w:val="28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文</w:t>
      </w:r>
    </w:p>
    <w:p w14:paraId="27A6AC89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  <w:r>
        <w:rPr>
          <w:rFonts w:hint="eastAsia" w:ascii="宋体" w:hAnsi="宋体"/>
          <w:b/>
          <w:bCs/>
          <w:spacing w:val="100"/>
          <w:sz w:val="96"/>
          <w:szCs w:val="28"/>
        </w:rPr>
        <w:t>件</w:t>
      </w:r>
    </w:p>
    <w:p w14:paraId="168188F2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</w:p>
    <w:tbl>
      <w:tblPr>
        <w:tblStyle w:val="5"/>
        <w:tblpPr w:leftFromText="180" w:rightFromText="180" w:vertAnchor="text" w:horzAnchor="page" w:tblpX="2875" w:tblpY="139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375"/>
        <w:gridCol w:w="5100"/>
      </w:tblGrid>
      <w:tr w14:paraId="55FFA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43E5EA0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文件编号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26EC17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  <w:t>：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1161A5E">
            <w:pPr>
              <w:spacing w:line="360" w:lineRule="auto"/>
              <w:jc w:val="left"/>
              <w:rPr>
                <w:rFonts w:hint="default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u w:val="single"/>
                <w:lang w:val="en-US" w:eastAsia="zh-CN"/>
              </w:rPr>
              <w:t>JSJH20250106</w:t>
            </w:r>
          </w:p>
        </w:tc>
      </w:tr>
      <w:tr w14:paraId="77B0F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351C40C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招标项目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48D4FED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  <w:t>：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0B5D91B">
            <w:pPr>
              <w:spacing w:line="360" w:lineRule="auto"/>
              <w:jc w:val="left"/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u w:val="single"/>
              </w:rPr>
              <w:t>202</w:t>
            </w:r>
            <w:r>
              <w:rPr>
                <w:rFonts w:hint="eastAsia"/>
                <w:sz w:val="32"/>
                <w:szCs w:val="32"/>
                <w:u w:val="single"/>
                <w:lang w:val="en-US" w:eastAsia="zh-CN"/>
              </w:rPr>
              <w:t>5</w:t>
            </w:r>
            <w:r>
              <w:rPr>
                <w:rFonts w:hint="eastAsia"/>
                <w:sz w:val="32"/>
                <w:szCs w:val="32"/>
                <w:u w:val="single"/>
              </w:rPr>
              <w:t>年度鸡苗运输</w:t>
            </w:r>
          </w:p>
        </w:tc>
      </w:tr>
      <w:tr w14:paraId="4E404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F174152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招标单位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8332CA7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  <w:t>：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ADE0F56">
            <w:pPr>
              <w:spacing w:line="360" w:lineRule="auto"/>
              <w:jc w:val="left"/>
              <w:rPr>
                <w:rFonts w:hint="eastAsia" w:ascii="宋体" w:hAnsi="宋体"/>
                <w:b/>
                <w:bCs/>
                <w:sz w:val="21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u w:val="single"/>
                <w:lang w:val="en-US" w:eastAsia="zh-CN"/>
              </w:rPr>
              <w:t>江苏京海禽业集团有限</w:t>
            </w:r>
            <w:r>
              <w:rPr>
                <w:rFonts w:hint="eastAsia"/>
                <w:sz w:val="32"/>
                <w:szCs w:val="32"/>
                <w:u w:val="single"/>
              </w:rPr>
              <w:t>公司</w:t>
            </w:r>
          </w:p>
        </w:tc>
      </w:tr>
    </w:tbl>
    <w:p w14:paraId="78D0EAA1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</w:p>
    <w:p w14:paraId="686CDF1A">
      <w:pPr>
        <w:spacing w:line="360" w:lineRule="auto"/>
        <w:jc w:val="center"/>
        <w:rPr>
          <w:rFonts w:hint="eastAsia" w:ascii="宋体" w:hAnsi="宋体"/>
          <w:b/>
          <w:bCs/>
          <w:sz w:val="28"/>
          <w:lang w:val="en-US" w:eastAsia="zh-CN"/>
        </w:rPr>
      </w:pPr>
    </w:p>
    <w:p w14:paraId="47DB8137">
      <w:pPr>
        <w:spacing w:line="360" w:lineRule="auto"/>
        <w:jc w:val="both"/>
        <w:rPr>
          <w:rFonts w:hint="eastAsia" w:ascii="宋体" w:hAnsi="宋体"/>
          <w:b/>
          <w:bCs/>
          <w:sz w:val="28"/>
          <w:lang w:val="en-US" w:eastAsia="zh-CN"/>
        </w:rPr>
      </w:pPr>
    </w:p>
    <w:p w14:paraId="438DD669">
      <w:pPr>
        <w:spacing w:line="360" w:lineRule="auto"/>
        <w:jc w:val="both"/>
        <w:rPr>
          <w:rFonts w:hint="eastAsia" w:ascii="宋体" w:hAnsi="宋体"/>
          <w:b/>
          <w:bCs/>
          <w:sz w:val="28"/>
          <w:lang w:val="en-US" w:eastAsia="zh-CN"/>
        </w:rPr>
      </w:pPr>
    </w:p>
    <w:p w14:paraId="04062258">
      <w:pPr>
        <w:spacing w:line="360" w:lineRule="auto"/>
        <w:jc w:val="center"/>
        <w:rPr>
          <w:rFonts w:hint="eastAsia" w:ascii="宋体" w:hAnsi="宋体"/>
          <w:b/>
          <w:bCs/>
          <w:spacing w:val="60"/>
          <w:sz w:val="48"/>
          <w:szCs w:val="44"/>
          <w:lang w:val="en-US" w:eastAsia="zh-CN"/>
        </w:rPr>
      </w:pPr>
    </w:p>
    <w:p w14:paraId="777C920A">
      <w:pPr>
        <w:spacing w:line="360" w:lineRule="auto"/>
        <w:jc w:val="center"/>
        <w:rPr>
          <w:rFonts w:hint="eastAsia" w:ascii="宋体" w:hAnsi="宋体"/>
          <w:b/>
          <w:bCs/>
          <w:spacing w:val="60"/>
          <w:sz w:val="48"/>
          <w:szCs w:val="44"/>
          <w:lang w:val="en-US" w:eastAsia="zh-CN"/>
        </w:rPr>
      </w:pPr>
    </w:p>
    <w:p w14:paraId="19DDFA0E">
      <w:pPr>
        <w:spacing w:line="360" w:lineRule="auto"/>
        <w:jc w:val="center"/>
        <w:rPr>
          <w:rFonts w:hint="eastAsia" w:ascii="宋体" w:hAnsi="宋体"/>
          <w:b/>
          <w:bCs/>
          <w:spacing w:val="60"/>
          <w:sz w:val="48"/>
          <w:szCs w:val="44"/>
          <w:lang w:val="en-US" w:eastAsia="zh-CN"/>
        </w:rPr>
      </w:pPr>
    </w:p>
    <w:p w14:paraId="2DB3A6A8">
      <w:pPr>
        <w:spacing w:line="360" w:lineRule="auto"/>
        <w:jc w:val="center"/>
        <w:rPr>
          <w:rFonts w:hint="default" w:ascii="宋体" w:hAnsi="宋体" w:eastAsia="宋体"/>
          <w:b/>
          <w:bCs/>
          <w:spacing w:val="60"/>
          <w:sz w:val="48"/>
          <w:szCs w:val="44"/>
          <w:lang w:val="en-US" w:eastAsia="zh-CN"/>
        </w:rPr>
      </w:pPr>
      <w:r>
        <w:rPr>
          <w:rFonts w:hint="eastAsia" w:ascii="宋体" w:hAnsi="宋体"/>
          <w:b/>
          <w:bCs/>
          <w:color w:val="FF0000"/>
          <w:spacing w:val="60"/>
          <w:sz w:val="48"/>
          <w:szCs w:val="44"/>
          <w:lang w:val="en-US" w:eastAsia="zh-CN"/>
        </w:rPr>
        <w:t>2025年1</w:t>
      </w:r>
      <w:r>
        <w:rPr>
          <w:rFonts w:hint="eastAsia" w:ascii="宋体" w:hAnsi="宋体"/>
          <w:b/>
          <w:bCs/>
          <w:color w:val="FF0000"/>
          <w:spacing w:val="60"/>
          <w:sz w:val="48"/>
          <w:szCs w:val="44"/>
        </w:rPr>
        <w:t>月</w:t>
      </w:r>
      <w:r>
        <w:rPr>
          <w:rFonts w:hint="eastAsia" w:ascii="宋体" w:hAnsi="宋体"/>
          <w:b/>
          <w:bCs/>
          <w:color w:val="FF0000"/>
          <w:spacing w:val="60"/>
          <w:sz w:val="48"/>
          <w:szCs w:val="44"/>
          <w:lang w:val="en-US" w:eastAsia="zh-CN"/>
        </w:rPr>
        <w:t>6日</w:t>
      </w:r>
    </w:p>
    <w:p w14:paraId="5A4CC938">
      <w:pPr>
        <w:spacing w:line="360" w:lineRule="auto"/>
        <w:jc w:val="center"/>
        <w:rPr>
          <w:rFonts w:eastAsia="黑体"/>
          <w:b/>
          <w:bCs/>
          <w:sz w:val="28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sz w:val="24"/>
          <w:lang w:val="en-US" w:eastAsia="zh-CN"/>
        </w:rPr>
        <w:t xml:space="preserve">      </w:t>
      </w:r>
      <w:r>
        <w:rPr>
          <w:rFonts w:hint="eastAsia" w:eastAsia="黑体"/>
          <w:b/>
          <w:bCs/>
          <w:sz w:val="28"/>
        </w:rPr>
        <w:t>第一章  招标概况</w:t>
      </w:r>
    </w:p>
    <w:p w14:paraId="4FB7DEA9">
      <w:pPr>
        <w:spacing w:line="360" w:lineRule="auto"/>
        <w:jc w:val="center"/>
        <w:rPr>
          <w:rFonts w:eastAsia="黑体"/>
          <w:b/>
          <w:bCs/>
          <w:sz w:val="28"/>
        </w:rPr>
      </w:pPr>
    </w:p>
    <w:p w14:paraId="2BB11912">
      <w:pPr>
        <w:spacing w:line="360" w:lineRule="auto"/>
        <w:ind w:firstLine="400" w:firstLineChars="200"/>
        <w:rPr>
          <w:sz w:val="20"/>
          <w:szCs w:val="22"/>
        </w:rPr>
      </w:pPr>
      <w:r>
        <w:rPr>
          <w:rFonts w:hint="eastAsia"/>
          <w:sz w:val="20"/>
          <w:szCs w:val="22"/>
          <w:lang w:val="en-US" w:eastAsia="zh-CN"/>
        </w:rPr>
        <w:t>江苏京海禽业</w:t>
      </w:r>
      <w:r>
        <w:rPr>
          <w:rFonts w:hint="eastAsia"/>
          <w:sz w:val="20"/>
          <w:szCs w:val="22"/>
        </w:rPr>
        <w:t>集团有限公司就202</w:t>
      </w:r>
      <w:r>
        <w:rPr>
          <w:rFonts w:hint="eastAsia"/>
          <w:sz w:val="20"/>
          <w:szCs w:val="22"/>
          <w:lang w:val="en-US" w:eastAsia="zh-CN"/>
        </w:rPr>
        <w:t>5</w:t>
      </w:r>
      <w:r>
        <w:rPr>
          <w:rFonts w:hint="eastAsia"/>
          <w:sz w:val="20"/>
          <w:szCs w:val="22"/>
        </w:rPr>
        <w:t>年度鸡苗</w:t>
      </w:r>
      <w:r>
        <w:rPr>
          <w:rFonts w:hint="eastAsia"/>
          <w:spacing w:val="20"/>
          <w:sz w:val="20"/>
          <w:szCs w:val="22"/>
        </w:rPr>
        <w:t>运输</w:t>
      </w:r>
      <w:r>
        <w:rPr>
          <w:rFonts w:hint="eastAsia"/>
          <w:sz w:val="20"/>
          <w:szCs w:val="22"/>
        </w:rPr>
        <w:t>项目进行招标，本项目邀请招标，</w:t>
      </w:r>
      <w:r>
        <w:rPr>
          <w:rFonts w:hint="eastAsia"/>
          <w:spacing w:val="20"/>
          <w:sz w:val="20"/>
          <w:szCs w:val="22"/>
        </w:rPr>
        <w:t>只有</w:t>
      </w:r>
      <w:r>
        <w:rPr>
          <w:rFonts w:hint="eastAsia"/>
          <w:sz w:val="20"/>
          <w:szCs w:val="22"/>
        </w:rPr>
        <w:t>获得正式</w:t>
      </w:r>
      <w:r>
        <w:rPr>
          <w:rFonts w:hint="eastAsia"/>
          <w:spacing w:val="20"/>
          <w:sz w:val="20"/>
          <w:szCs w:val="22"/>
        </w:rPr>
        <w:t>招标</w:t>
      </w:r>
      <w:r>
        <w:rPr>
          <w:rFonts w:hint="eastAsia"/>
          <w:sz w:val="20"/>
          <w:szCs w:val="22"/>
        </w:rPr>
        <w:t>文件的投标人才能参加竞标。</w:t>
      </w:r>
    </w:p>
    <w:p w14:paraId="2964B252">
      <w:pPr>
        <w:spacing w:line="360" w:lineRule="auto"/>
        <w:ind w:left="0" w:leftChars="0" w:firstLine="0" w:firstLineChars="0"/>
        <w:rPr>
          <w:rFonts w:ascii="宋体"/>
          <w:b/>
          <w:sz w:val="20"/>
          <w:szCs w:val="16"/>
          <w:u w:val="none"/>
        </w:rPr>
      </w:pPr>
      <w:r>
        <w:rPr>
          <w:rFonts w:hint="eastAsia" w:ascii="宋体"/>
          <w:b/>
          <w:bCs/>
          <w:sz w:val="20"/>
          <w:szCs w:val="22"/>
        </w:rPr>
        <w:t>1.</w:t>
      </w:r>
      <w:r>
        <w:rPr>
          <w:rFonts w:ascii="宋体"/>
          <w:b/>
          <w:sz w:val="20"/>
          <w:szCs w:val="16"/>
        </w:rPr>
        <w:t>招标项目</w:t>
      </w:r>
      <w:r>
        <w:rPr>
          <w:rFonts w:hint="eastAsia" w:ascii="宋体"/>
          <w:b/>
          <w:sz w:val="20"/>
          <w:szCs w:val="16"/>
        </w:rPr>
        <w:t>：</w:t>
      </w:r>
      <w:r>
        <w:rPr>
          <w:rFonts w:hint="eastAsia" w:ascii="宋体"/>
          <w:b/>
          <w:sz w:val="20"/>
          <w:szCs w:val="16"/>
          <w:u w:val="none"/>
        </w:rPr>
        <w:t>202</w:t>
      </w:r>
      <w:r>
        <w:rPr>
          <w:rFonts w:hint="eastAsia" w:ascii="宋体"/>
          <w:b/>
          <w:sz w:val="20"/>
          <w:szCs w:val="16"/>
          <w:u w:val="none"/>
          <w:lang w:val="en-US" w:eastAsia="zh-CN"/>
        </w:rPr>
        <w:t>5</w:t>
      </w:r>
      <w:r>
        <w:rPr>
          <w:rFonts w:hint="eastAsia" w:ascii="宋体"/>
          <w:b/>
          <w:sz w:val="20"/>
          <w:szCs w:val="16"/>
          <w:u w:val="none"/>
        </w:rPr>
        <w:t xml:space="preserve">年度鸡苗运输   </w:t>
      </w:r>
    </w:p>
    <w:p w14:paraId="3FCC48F5">
      <w:pPr>
        <w:spacing w:line="360" w:lineRule="auto"/>
        <w:ind w:left="0" w:leftChars="0" w:firstLine="220" w:firstLineChars="110"/>
        <w:rPr>
          <w:rFonts w:ascii="宋体"/>
          <w:sz w:val="20"/>
          <w:szCs w:val="16"/>
        </w:rPr>
      </w:pPr>
      <w:r>
        <w:rPr>
          <w:rFonts w:hint="eastAsia" w:ascii="宋体"/>
          <w:sz w:val="20"/>
          <w:szCs w:val="16"/>
        </w:rPr>
        <w:t>项目概况：跨区域中长途运输鸡苗</w:t>
      </w:r>
      <w:r>
        <w:rPr>
          <w:rFonts w:hint="eastAsia" w:ascii="宋体"/>
          <w:color w:val="FF0000"/>
          <w:sz w:val="20"/>
          <w:szCs w:val="16"/>
          <w:u w:val="single"/>
          <w:lang w:val="en-US" w:eastAsia="zh-CN"/>
        </w:rPr>
        <w:t>1.5</w:t>
      </w:r>
      <w:r>
        <w:rPr>
          <w:rFonts w:hint="eastAsia" w:ascii="宋体"/>
          <w:color w:val="FF0000"/>
          <w:sz w:val="20"/>
          <w:szCs w:val="16"/>
          <w:u w:val="single"/>
        </w:rPr>
        <w:t>万</w:t>
      </w:r>
      <w:r>
        <w:rPr>
          <w:rFonts w:hint="eastAsia" w:ascii="宋体"/>
          <w:color w:val="FF0000"/>
          <w:sz w:val="20"/>
          <w:szCs w:val="16"/>
          <w:u w:val="single"/>
          <w:lang w:val="en-US" w:eastAsia="zh-CN"/>
        </w:rPr>
        <w:t>箱/月</w:t>
      </w:r>
      <w:r>
        <w:rPr>
          <w:rFonts w:hint="eastAsia" w:ascii="宋体"/>
          <w:sz w:val="20"/>
          <w:szCs w:val="16"/>
        </w:rPr>
        <w:t>；</w:t>
      </w:r>
    </w:p>
    <w:p w14:paraId="7B57314C">
      <w:pPr>
        <w:spacing w:line="360" w:lineRule="auto"/>
        <w:ind w:left="0" w:leftChars="0" w:firstLine="0" w:firstLineChars="0"/>
        <w:rPr>
          <w:b/>
          <w:bCs/>
          <w:sz w:val="20"/>
          <w:szCs w:val="22"/>
        </w:rPr>
      </w:pPr>
      <w:r>
        <w:rPr>
          <w:rFonts w:hint="eastAsia" w:ascii="宋体"/>
          <w:b/>
          <w:bCs/>
          <w:sz w:val="20"/>
          <w:szCs w:val="16"/>
        </w:rPr>
        <w:t>2</w:t>
      </w:r>
      <w:r>
        <w:rPr>
          <w:rFonts w:hint="eastAsia"/>
          <w:b/>
          <w:bCs/>
          <w:sz w:val="20"/>
          <w:szCs w:val="22"/>
        </w:rPr>
        <w:t>.招标文件发送时间、形式：</w:t>
      </w:r>
      <w:bookmarkStart w:id="0" w:name="_GoBack"/>
      <w:bookmarkEnd w:id="0"/>
    </w:p>
    <w:p w14:paraId="5823E567">
      <w:pPr>
        <w:spacing w:line="360" w:lineRule="auto"/>
        <w:ind w:left="0" w:leftChars="0" w:firstLine="220" w:firstLineChars="110"/>
        <w:rPr>
          <w:sz w:val="20"/>
          <w:szCs w:val="22"/>
        </w:rPr>
      </w:pPr>
      <w:r>
        <w:rPr>
          <w:rFonts w:hint="eastAsia"/>
          <w:sz w:val="20"/>
          <w:szCs w:val="22"/>
        </w:rPr>
        <w:t>2.1时间：</w:t>
      </w:r>
      <w:r>
        <w:rPr>
          <w:rFonts w:hint="eastAsia"/>
          <w:color w:val="FF0000"/>
          <w:sz w:val="20"/>
          <w:szCs w:val="22"/>
          <w:u w:val="single"/>
        </w:rPr>
        <w:t xml:space="preserve">  20</w:t>
      </w:r>
      <w:r>
        <w:rPr>
          <w:rFonts w:hint="eastAsia"/>
          <w:color w:val="FF0000"/>
          <w:sz w:val="20"/>
          <w:szCs w:val="22"/>
          <w:u w:val="single"/>
          <w:lang w:val="en-US" w:eastAsia="zh-CN"/>
        </w:rPr>
        <w:t>25</w:t>
      </w:r>
      <w:r>
        <w:rPr>
          <w:rFonts w:hint="eastAsia"/>
          <w:color w:val="FF0000"/>
          <w:sz w:val="20"/>
          <w:szCs w:val="22"/>
          <w:u w:val="single"/>
        </w:rPr>
        <w:t xml:space="preserve">   </w:t>
      </w:r>
      <w:r>
        <w:rPr>
          <w:rFonts w:hint="eastAsia"/>
          <w:color w:val="FF0000"/>
          <w:sz w:val="20"/>
          <w:szCs w:val="22"/>
        </w:rPr>
        <w:t>年</w:t>
      </w:r>
      <w:r>
        <w:rPr>
          <w:rFonts w:hint="eastAsia"/>
          <w:color w:val="FF0000"/>
          <w:sz w:val="20"/>
          <w:szCs w:val="22"/>
          <w:u w:val="single"/>
        </w:rPr>
        <w:t xml:space="preserve">  </w:t>
      </w:r>
      <w:r>
        <w:rPr>
          <w:rFonts w:hint="eastAsia"/>
          <w:color w:val="FF0000"/>
          <w:sz w:val="20"/>
          <w:szCs w:val="22"/>
          <w:u w:val="single"/>
          <w:lang w:val="en-US" w:eastAsia="zh-CN"/>
        </w:rPr>
        <w:t>1</w:t>
      </w:r>
      <w:r>
        <w:rPr>
          <w:rFonts w:hint="eastAsia"/>
          <w:color w:val="FF0000"/>
          <w:sz w:val="20"/>
          <w:szCs w:val="22"/>
          <w:u w:val="single"/>
        </w:rPr>
        <w:t xml:space="preserve">  </w:t>
      </w:r>
      <w:r>
        <w:rPr>
          <w:rFonts w:hint="eastAsia"/>
          <w:color w:val="FF0000"/>
          <w:sz w:val="20"/>
          <w:szCs w:val="22"/>
        </w:rPr>
        <w:t>月</w:t>
      </w:r>
      <w:r>
        <w:rPr>
          <w:rFonts w:hint="eastAsia"/>
          <w:color w:val="FF0000"/>
          <w:sz w:val="20"/>
          <w:szCs w:val="22"/>
          <w:u w:val="single"/>
        </w:rPr>
        <w:t xml:space="preserve">  </w:t>
      </w:r>
      <w:r>
        <w:rPr>
          <w:rFonts w:hint="eastAsia"/>
          <w:color w:val="FF0000"/>
          <w:sz w:val="20"/>
          <w:szCs w:val="22"/>
          <w:u w:val="single"/>
          <w:lang w:val="en-US" w:eastAsia="zh-CN"/>
        </w:rPr>
        <w:t>6</w:t>
      </w:r>
      <w:r>
        <w:rPr>
          <w:rFonts w:hint="eastAsia"/>
          <w:color w:val="FF0000"/>
          <w:sz w:val="20"/>
          <w:szCs w:val="22"/>
          <w:u w:val="single"/>
        </w:rPr>
        <w:t xml:space="preserve">  </w:t>
      </w:r>
      <w:r>
        <w:rPr>
          <w:rFonts w:hint="eastAsia"/>
          <w:color w:val="FF0000"/>
          <w:sz w:val="20"/>
          <w:szCs w:val="22"/>
        </w:rPr>
        <w:t>日；</w:t>
      </w:r>
    </w:p>
    <w:p w14:paraId="04C7E7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200" w:firstLineChars="100"/>
        <w:textAlignment w:val="auto"/>
        <w:rPr>
          <w:rFonts w:hint="eastAsia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/>
          <w:sz w:val="20"/>
          <w:szCs w:val="22"/>
        </w:rPr>
        <w:t>2.2形式：</w:t>
      </w:r>
      <w:r>
        <w:rPr>
          <w:rFonts w:hint="eastAsia"/>
          <w:sz w:val="20"/>
          <w:szCs w:val="22"/>
          <w:lang w:val="en-US" w:eastAsia="zh-CN"/>
        </w:rPr>
        <w:t>微信文件传输</w:t>
      </w:r>
      <w:r>
        <w:rPr>
          <w:rFonts w:hint="eastAsia"/>
          <w:sz w:val="20"/>
          <w:szCs w:val="22"/>
        </w:rPr>
        <w:t>；</w:t>
      </w:r>
      <w:r>
        <w:rPr>
          <w:rFonts w:hint="eastAsia"/>
          <w:sz w:val="20"/>
          <w:szCs w:val="22"/>
        </w:rPr>
        <w:br w:type="textWrapping"/>
      </w:r>
      <w:r>
        <w:rPr>
          <w:rFonts w:hint="eastAsia"/>
          <w:b/>
          <w:bCs/>
          <w:sz w:val="20"/>
          <w:szCs w:val="22"/>
        </w:rPr>
        <w:t>3.</w:t>
      </w:r>
      <w:r>
        <w:rPr>
          <w:rFonts w:hint="eastAsia"/>
          <w:b/>
          <w:bCs/>
          <w:sz w:val="20"/>
          <w:szCs w:val="22"/>
          <w:lang w:val="en-US" w:eastAsia="zh-CN"/>
        </w:rPr>
        <w:t>招标保证金</w:t>
      </w:r>
      <w:r>
        <w:rPr>
          <w:rFonts w:hint="eastAsia"/>
          <w:b/>
          <w:bCs/>
          <w:sz w:val="20"/>
          <w:szCs w:val="22"/>
        </w:rPr>
        <w:t>：</w:t>
      </w:r>
      <w:r>
        <w:rPr>
          <w:rFonts w:hint="eastAsia"/>
          <w:b w:val="0"/>
          <w:bCs w:val="0"/>
          <w:sz w:val="20"/>
          <w:szCs w:val="22"/>
          <w:lang w:val="en-US" w:eastAsia="zh-CN"/>
        </w:rPr>
        <w:t>50000元（人民币大写：伍万元整），收到招标书后一日内汇入公司以下账户：</w:t>
      </w:r>
      <w:r>
        <w:rPr>
          <w:rFonts w:hint="eastAsia"/>
          <w:b w:val="0"/>
          <w:bCs w:val="0"/>
          <w:sz w:val="20"/>
          <w:szCs w:val="22"/>
          <w:lang w:val="en-US" w:eastAsia="zh-CN"/>
        </w:rPr>
        <w:br w:type="textWrapping"/>
      </w:r>
      <w:r>
        <w:rPr>
          <w:rFonts w:hint="eastAsia"/>
          <w:b w:val="0"/>
          <w:bCs w:val="0"/>
          <w:sz w:val="20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账户名称：江苏京海禽业集团有限公司</w:t>
      </w:r>
    </w:p>
    <w:p w14:paraId="008D1A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200" w:firstLineChars="100"/>
        <w:textAlignment w:val="auto"/>
        <w:rPr>
          <w:rFonts w:hint="eastAsia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开户银行：中国银行股份有限公司海门支行</w:t>
      </w:r>
    </w:p>
    <w:p w14:paraId="47DB8E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200" w:firstLineChars="100"/>
        <w:textAlignment w:val="auto"/>
        <w:rPr>
          <w:rFonts w:hint="eastAsia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开户账号：485858204319</w:t>
      </w:r>
    </w:p>
    <w:p w14:paraId="4C0863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200" w:firstLineChars="100"/>
        <w:textAlignment w:val="auto"/>
        <w:rPr>
          <w:rFonts w:hint="default" w:eastAsia="宋体"/>
          <w:b w:val="0"/>
          <w:bCs w:val="0"/>
          <w:sz w:val="20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客户中标后，该投标保证金转为合同保证金（无计息），合同保证金不得抵扣。未中标客户，保证金在3个工作日内退回（无计息）。</w:t>
      </w:r>
    </w:p>
    <w:p w14:paraId="03C126D1">
      <w:pPr>
        <w:spacing w:line="360" w:lineRule="auto"/>
        <w:ind w:left="0" w:leftChars="0" w:firstLine="0" w:firstLineChars="0"/>
        <w:rPr>
          <w:b/>
          <w:bCs/>
          <w:sz w:val="20"/>
          <w:szCs w:val="22"/>
        </w:rPr>
      </w:pPr>
      <w:r>
        <w:rPr>
          <w:rFonts w:hint="eastAsia"/>
          <w:b/>
          <w:bCs/>
          <w:sz w:val="20"/>
          <w:szCs w:val="22"/>
          <w:lang w:val="en-US" w:eastAsia="zh-CN"/>
        </w:rPr>
        <w:t>4</w:t>
      </w:r>
      <w:r>
        <w:rPr>
          <w:rFonts w:hint="eastAsia"/>
          <w:b/>
          <w:bCs/>
          <w:sz w:val="20"/>
          <w:szCs w:val="22"/>
        </w:rPr>
        <w:t>.投标文件递交形式、截止时间：</w:t>
      </w:r>
    </w:p>
    <w:p w14:paraId="326F9A56">
      <w:pPr>
        <w:spacing w:line="360" w:lineRule="auto"/>
        <w:ind w:left="0" w:leftChars="0" w:firstLine="220" w:firstLineChars="110"/>
        <w:rPr>
          <w:sz w:val="20"/>
          <w:szCs w:val="22"/>
        </w:rPr>
      </w:pPr>
      <w:r>
        <w:rPr>
          <w:rFonts w:hint="eastAsia"/>
          <w:bCs/>
          <w:sz w:val="20"/>
          <w:szCs w:val="22"/>
        </w:rPr>
        <w:t>形式：</w:t>
      </w:r>
      <w:r>
        <w:rPr>
          <w:rFonts w:hint="eastAsia"/>
          <w:sz w:val="20"/>
          <w:szCs w:val="22"/>
          <w:lang w:val="en-US" w:eastAsia="zh-CN"/>
        </w:rPr>
        <w:t>微信投标系统提交</w:t>
      </w:r>
      <w:r>
        <w:rPr>
          <w:rFonts w:hint="eastAsia"/>
          <w:sz w:val="20"/>
          <w:szCs w:val="22"/>
        </w:rPr>
        <w:t>，截止时间：</w:t>
      </w:r>
      <w:r>
        <w:rPr>
          <w:rFonts w:hint="eastAsia"/>
          <w:color w:val="FF0000"/>
          <w:sz w:val="20"/>
          <w:szCs w:val="22"/>
          <w:u w:val="single"/>
          <w:lang w:val="en-US" w:eastAsia="zh-CN"/>
        </w:rPr>
        <w:t>2025</w:t>
      </w:r>
      <w:r>
        <w:rPr>
          <w:rFonts w:hint="eastAsia"/>
          <w:color w:val="FF0000"/>
          <w:sz w:val="20"/>
          <w:szCs w:val="22"/>
          <w:u w:val="single"/>
        </w:rPr>
        <w:t>年</w:t>
      </w:r>
      <w:r>
        <w:rPr>
          <w:rFonts w:hint="eastAsia"/>
          <w:color w:val="FF0000"/>
          <w:sz w:val="20"/>
          <w:szCs w:val="22"/>
          <w:u w:val="single"/>
          <w:lang w:val="en-US" w:eastAsia="zh-CN"/>
        </w:rPr>
        <w:t>1</w:t>
      </w:r>
      <w:r>
        <w:rPr>
          <w:rFonts w:hint="eastAsia"/>
          <w:color w:val="FF0000"/>
          <w:sz w:val="20"/>
          <w:szCs w:val="22"/>
          <w:u w:val="single"/>
        </w:rPr>
        <w:t>月</w:t>
      </w:r>
      <w:r>
        <w:rPr>
          <w:rFonts w:hint="eastAsia"/>
          <w:color w:val="FF0000"/>
          <w:sz w:val="20"/>
          <w:szCs w:val="22"/>
          <w:u w:val="single"/>
          <w:lang w:val="en-US" w:eastAsia="zh-CN"/>
        </w:rPr>
        <w:t>8</w:t>
      </w:r>
      <w:r>
        <w:rPr>
          <w:rFonts w:hint="eastAsia"/>
          <w:color w:val="FF0000"/>
          <w:sz w:val="20"/>
          <w:szCs w:val="22"/>
          <w:u w:val="single"/>
        </w:rPr>
        <w:t>日</w:t>
      </w:r>
      <w:r>
        <w:rPr>
          <w:rFonts w:hint="eastAsia"/>
          <w:color w:val="FF0000"/>
          <w:sz w:val="20"/>
          <w:szCs w:val="22"/>
          <w:u w:val="single"/>
          <w:lang w:val="en-US" w:eastAsia="zh-CN"/>
        </w:rPr>
        <w:t>上午10:00</w:t>
      </w:r>
      <w:r>
        <w:rPr>
          <w:rFonts w:hint="eastAsia"/>
          <w:sz w:val="20"/>
          <w:szCs w:val="22"/>
        </w:rPr>
        <w:t xml:space="preserve"> ；</w:t>
      </w:r>
    </w:p>
    <w:p w14:paraId="7176BE46">
      <w:pPr>
        <w:spacing w:line="360" w:lineRule="auto"/>
        <w:ind w:left="0" w:leftChars="0" w:firstLine="0" w:firstLineChars="0"/>
        <w:rPr>
          <w:b/>
          <w:bCs/>
          <w:sz w:val="20"/>
          <w:szCs w:val="22"/>
        </w:rPr>
      </w:pPr>
      <w:r>
        <w:rPr>
          <w:rFonts w:hint="eastAsia"/>
          <w:b/>
          <w:bCs/>
          <w:sz w:val="20"/>
          <w:szCs w:val="22"/>
          <w:lang w:val="en-US" w:eastAsia="zh-CN"/>
        </w:rPr>
        <w:t>5</w:t>
      </w:r>
      <w:r>
        <w:rPr>
          <w:rFonts w:hint="eastAsia"/>
          <w:b/>
          <w:bCs/>
          <w:sz w:val="20"/>
          <w:szCs w:val="22"/>
        </w:rPr>
        <w:t>.</w:t>
      </w:r>
      <w:r>
        <w:rPr>
          <w:rFonts w:hint="eastAsia"/>
          <w:b/>
          <w:bCs/>
          <w:sz w:val="20"/>
          <w:szCs w:val="22"/>
          <w:lang w:val="en-US" w:eastAsia="zh-CN"/>
        </w:rPr>
        <w:t>开标</w:t>
      </w:r>
      <w:r>
        <w:rPr>
          <w:rFonts w:hint="eastAsia"/>
          <w:b/>
          <w:bCs/>
          <w:sz w:val="20"/>
          <w:szCs w:val="22"/>
        </w:rPr>
        <w:t>时间及地点：</w:t>
      </w:r>
    </w:p>
    <w:p w14:paraId="384611DA">
      <w:pPr>
        <w:spacing w:line="360" w:lineRule="auto"/>
        <w:ind w:left="0" w:leftChars="0" w:firstLine="220" w:firstLineChars="110"/>
        <w:rPr>
          <w:sz w:val="20"/>
          <w:szCs w:val="22"/>
        </w:rPr>
      </w:pPr>
      <w:r>
        <w:rPr>
          <w:rFonts w:hint="eastAsia"/>
          <w:sz w:val="20"/>
          <w:szCs w:val="22"/>
          <w:lang w:val="en-US" w:eastAsia="zh-CN"/>
        </w:rPr>
        <w:t>5</w:t>
      </w:r>
      <w:r>
        <w:rPr>
          <w:rFonts w:hint="eastAsia"/>
          <w:sz w:val="20"/>
          <w:szCs w:val="22"/>
        </w:rPr>
        <w:t>.1</w:t>
      </w:r>
      <w:r>
        <w:rPr>
          <w:rFonts w:hint="eastAsia"/>
          <w:sz w:val="20"/>
          <w:szCs w:val="22"/>
          <w:lang w:val="en-US" w:eastAsia="zh-CN"/>
        </w:rPr>
        <w:t>开标</w:t>
      </w:r>
      <w:r>
        <w:rPr>
          <w:rFonts w:hint="eastAsia"/>
          <w:sz w:val="20"/>
          <w:szCs w:val="22"/>
        </w:rPr>
        <w:t>时间：</w:t>
      </w:r>
      <w:r>
        <w:rPr>
          <w:rFonts w:hint="eastAsia"/>
          <w:color w:val="FF0000"/>
          <w:sz w:val="20"/>
          <w:szCs w:val="22"/>
          <w:lang w:val="en-US" w:eastAsia="zh-CN"/>
        </w:rPr>
        <w:t>2025</w:t>
      </w:r>
      <w:r>
        <w:rPr>
          <w:rFonts w:hint="eastAsia"/>
          <w:color w:val="FF0000"/>
          <w:sz w:val="20"/>
          <w:szCs w:val="22"/>
        </w:rPr>
        <w:t>年</w:t>
      </w:r>
      <w:r>
        <w:rPr>
          <w:rFonts w:hint="eastAsia"/>
          <w:color w:val="FF0000"/>
          <w:sz w:val="20"/>
          <w:szCs w:val="22"/>
          <w:lang w:val="en-US" w:eastAsia="zh-CN"/>
        </w:rPr>
        <w:t>1</w:t>
      </w:r>
      <w:r>
        <w:rPr>
          <w:rFonts w:hint="eastAsia"/>
          <w:color w:val="FF0000"/>
          <w:sz w:val="20"/>
          <w:szCs w:val="22"/>
        </w:rPr>
        <w:t>月</w:t>
      </w:r>
      <w:r>
        <w:rPr>
          <w:rFonts w:hint="eastAsia"/>
          <w:color w:val="FF0000"/>
          <w:sz w:val="20"/>
          <w:szCs w:val="22"/>
          <w:lang w:val="en-US" w:eastAsia="zh-CN"/>
        </w:rPr>
        <w:t>8</w:t>
      </w:r>
      <w:r>
        <w:rPr>
          <w:rFonts w:hint="eastAsia"/>
          <w:color w:val="FF0000"/>
          <w:sz w:val="20"/>
          <w:szCs w:val="22"/>
        </w:rPr>
        <w:t>日</w:t>
      </w:r>
      <w:r>
        <w:rPr>
          <w:rFonts w:hint="eastAsia"/>
          <w:color w:val="FF0000"/>
          <w:sz w:val="20"/>
          <w:szCs w:val="22"/>
          <w:lang w:val="en-US" w:eastAsia="zh-CN"/>
        </w:rPr>
        <w:t>上午10：30</w:t>
      </w:r>
      <w:r>
        <w:rPr>
          <w:rFonts w:hint="eastAsia"/>
          <w:sz w:val="20"/>
          <w:szCs w:val="22"/>
        </w:rPr>
        <w:t>；</w:t>
      </w:r>
    </w:p>
    <w:p w14:paraId="06C66103">
      <w:pPr>
        <w:spacing w:line="360" w:lineRule="auto"/>
        <w:ind w:left="0" w:leftChars="0" w:firstLine="220" w:firstLineChars="110"/>
        <w:rPr>
          <w:sz w:val="20"/>
          <w:szCs w:val="22"/>
        </w:rPr>
      </w:pPr>
      <w:r>
        <w:rPr>
          <w:rFonts w:hint="eastAsia"/>
          <w:sz w:val="20"/>
          <w:szCs w:val="22"/>
          <w:lang w:val="en-US" w:eastAsia="zh-CN"/>
        </w:rPr>
        <w:t>5</w:t>
      </w:r>
      <w:r>
        <w:rPr>
          <w:rFonts w:hint="eastAsia"/>
          <w:sz w:val="20"/>
          <w:szCs w:val="22"/>
        </w:rPr>
        <w:t>.2开标地点：</w:t>
      </w:r>
      <w:r>
        <w:rPr>
          <w:rFonts w:hint="eastAsia"/>
          <w:sz w:val="20"/>
          <w:szCs w:val="22"/>
          <w:lang w:val="en-US" w:eastAsia="zh-CN"/>
        </w:rPr>
        <w:t>公司总部招标办负责开标，确认中标客户</w:t>
      </w:r>
      <w:r>
        <w:rPr>
          <w:rFonts w:hint="eastAsia"/>
          <w:sz w:val="20"/>
          <w:szCs w:val="22"/>
        </w:rPr>
        <w:t>；</w:t>
      </w:r>
    </w:p>
    <w:p w14:paraId="0F7DE5D2">
      <w:pPr>
        <w:spacing w:line="360" w:lineRule="auto"/>
        <w:ind w:left="0" w:leftChars="0" w:firstLine="0" w:firstLineChars="0"/>
        <w:rPr>
          <w:b/>
          <w:bCs/>
          <w:sz w:val="20"/>
          <w:szCs w:val="22"/>
        </w:rPr>
      </w:pPr>
      <w:r>
        <w:rPr>
          <w:rFonts w:hint="eastAsia"/>
          <w:b/>
          <w:bCs/>
          <w:sz w:val="20"/>
          <w:szCs w:val="22"/>
          <w:lang w:val="en-US" w:eastAsia="zh-CN"/>
        </w:rPr>
        <w:t>6</w:t>
      </w:r>
      <w:r>
        <w:rPr>
          <w:rFonts w:hint="eastAsia"/>
          <w:b/>
          <w:bCs/>
          <w:sz w:val="20"/>
          <w:szCs w:val="22"/>
        </w:rPr>
        <w:t>.招标单位：</w:t>
      </w:r>
    </w:p>
    <w:p w14:paraId="16019AE9">
      <w:pPr>
        <w:spacing w:line="360" w:lineRule="auto"/>
        <w:ind w:left="0" w:leftChars="0" w:firstLine="220" w:firstLineChars="110"/>
        <w:rPr>
          <w:sz w:val="20"/>
          <w:szCs w:val="22"/>
        </w:rPr>
      </w:pPr>
      <w:r>
        <w:rPr>
          <w:rFonts w:hint="eastAsia"/>
          <w:sz w:val="20"/>
          <w:szCs w:val="22"/>
          <w:lang w:val="en-US" w:eastAsia="zh-CN"/>
        </w:rPr>
        <w:t>6</w:t>
      </w:r>
      <w:r>
        <w:rPr>
          <w:rFonts w:hint="eastAsia"/>
          <w:sz w:val="20"/>
          <w:szCs w:val="22"/>
        </w:rPr>
        <w:t>.1单位名称：</w:t>
      </w:r>
      <w:r>
        <w:rPr>
          <w:rFonts w:hint="eastAsia"/>
          <w:sz w:val="20"/>
          <w:szCs w:val="22"/>
          <w:u w:val="single"/>
          <w:lang w:val="en-US" w:eastAsia="zh-CN"/>
        </w:rPr>
        <w:t>江苏京海禽业集团有限公司</w:t>
      </w:r>
    </w:p>
    <w:p w14:paraId="32C68653">
      <w:pPr>
        <w:spacing w:line="360" w:lineRule="auto"/>
        <w:ind w:left="0" w:leftChars="0" w:firstLine="220" w:firstLineChars="110"/>
        <w:rPr>
          <w:sz w:val="20"/>
          <w:szCs w:val="22"/>
          <w:u w:val="single"/>
        </w:rPr>
      </w:pPr>
      <w:r>
        <w:rPr>
          <w:rFonts w:hint="eastAsia"/>
          <w:sz w:val="20"/>
          <w:szCs w:val="22"/>
          <w:lang w:val="en-US" w:eastAsia="zh-CN"/>
        </w:rPr>
        <w:t>6</w:t>
      </w:r>
      <w:r>
        <w:rPr>
          <w:rFonts w:hint="eastAsia"/>
          <w:sz w:val="20"/>
          <w:szCs w:val="22"/>
        </w:rPr>
        <w:t>.2联系地址：</w:t>
      </w:r>
      <w:r>
        <w:rPr>
          <w:rFonts w:hint="eastAsia"/>
          <w:sz w:val="20"/>
          <w:szCs w:val="22"/>
          <w:u w:val="single"/>
        </w:rPr>
        <w:t>江苏省南通市海门区人民东路380号</w:t>
      </w:r>
    </w:p>
    <w:p w14:paraId="6F0FA044">
      <w:pPr>
        <w:spacing w:line="360" w:lineRule="auto"/>
        <w:ind w:left="0" w:leftChars="0" w:firstLine="220" w:firstLineChars="110"/>
        <w:rPr>
          <w:rFonts w:hint="default"/>
          <w:sz w:val="20"/>
          <w:szCs w:val="22"/>
          <w:lang w:val="en-US"/>
        </w:rPr>
      </w:pPr>
      <w:r>
        <w:rPr>
          <w:rFonts w:hint="eastAsia"/>
          <w:sz w:val="20"/>
          <w:szCs w:val="22"/>
          <w:lang w:val="en-US" w:eastAsia="zh-CN"/>
        </w:rPr>
        <w:t>6</w:t>
      </w:r>
      <w:r>
        <w:rPr>
          <w:rFonts w:hint="eastAsia"/>
          <w:sz w:val="20"/>
          <w:szCs w:val="22"/>
        </w:rPr>
        <w:t>.3</w:t>
      </w:r>
      <w:r>
        <w:rPr>
          <w:rFonts w:hint="eastAsia"/>
          <w:sz w:val="20"/>
          <w:szCs w:val="22"/>
          <w:lang w:val="en-US" w:eastAsia="zh-CN"/>
        </w:rPr>
        <w:t>联系方式</w:t>
      </w:r>
      <w:r>
        <w:rPr>
          <w:rFonts w:hint="eastAsia"/>
          <w:sz w:val="20"/>
          <w:szCs w:val="22"/>
        </w:rPr>
        <w:t>：</w:t>
      </w:r>
      <w:r>
        <w:rPr>
          <w:rFonts w:hint="eastAsia"/>
          <w:sz w:val="20"/>
          <w:szCs w:val="22"/>
          <w:lang w:val="en-US" w:eastAsia="zh-CN"/>
        </w:rPr>
        <w:t>黄经理</w:t>
      </w:r>
      <w:r>
        <w:rPr>
          <w:rFonts w:hint="eastAsia"/>
          <w:color w:val="FF0000"/>
          <w:sz w:val="20"/>
          <w:szCs w:val="22"/>
          <w:u w:val="single"/>
          <w:lang w:val="en-US" w:eastAsia="zh-CN"/>
        </w:rPr>
        <w:t>18051636737</w:t>
      </w:r>
    </w:p>
    <w:p w14:paraId="58C759F8">
      <w:pPr>
        <w:spacing w:line="360" w:lineRule="auto"/>
        <w:ind w:left="0" w:leftChars="0" w:firstLine="220" w:firstLineChars="110"/>
        <w:rPr>
          <w:sz w:val="20"/>
          <w:szCs w:val="22"/>
          <w:u w:val="single"/>
        </w:rPr>
      </w:pPr>
      <w:r>
        <w:rPr>
          <w:rFonts w:hint="eastAsia"/>
          <w:sz w:val="20"/>
          <w:szCs w:val="22"/>
          <w:lang w:val="en-US" w:eastAsia="zh-CN"/>
        </w:rPr>
        <w:t>6</w:t>
      </w:r>
      <w:r>
        <w:rPr>
          <w:rFonts w:hint="eastAsia"/>
          <w:sz w:val="20"/>
          <w:szCs w:val="22"/>
        </w:rPr>
        <w:t>.4邮政编码：</w:t>
      </w:r>
      <w:r>
        <w:rPr>
          <w:rFonts w:hint="eastAsia"/>
          <w:sz w:val="20"/>
          <w:szCs w:val="22"/>
          <w:u w:val="single"/>
          <w:lang w:val="en-US" w:eastAsia="zh-CN"/>
        </w:rPr>
        <w:t>226100</w:t>
      </w:r>
    </w:p>
    <w:p w14:paraId="10D647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hint="default" w:ascii="宋体" w:hAnsi="宋体"/>
          <w:b w:val="0"/>
          <w:bCs/>
          <w:sz w:val="28"/>
          <w:szCs w:val="28"/>
          <w:lang w:val="en-US" w:eastAsia="zh-CN"/>
        </w:rPr>
      </w:pPr>
    </w:p>
    <w:p w14:paraId="0E4543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hint="default" w:ascii="宋体" w:hAnsi="宋体"/>
          <w:b w:val="0"/>
          <w:bCs/>
          <w:sz w:val="28"/>
          <w:szCs w:val="28"/>
          <w:lang w:val="en-US" w:eastAsia="zh-CN"/>
        </w:rPr>
      </w:pPr>
    </w:p>
    <w:p w14:paraId="35033B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hint="default" w:ascii="宋体" w:hAnsi="宋体"/>
          <w:b w:val="0"/>
          <w:bCs/>
          <w:sz w:val="28"/>
          <w:szCs w:val="28"/>
          <w:lang w:val="en-US" w:eastAsia="zh-CN"/>
        </w:rPr>
      </w:pPr>
    </w:p>
    <w:p w14:paraId="10C3BE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/>
          <w:b w:val="0"/>
          <w:bCs/>
          <w:sz w:val="28"/>
          <w:szCs w:val="28"/>
          <w:lang w:val="en-US" w:eastAsia="zh-CN"/>
        </w:rPr>
      </w:pPr>
    </w:p>
    <w:p w14:paraId="4C4CD2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eastAsia="黑体"/>
          <w:b/>
          <w:bCs/>
          <w:sz w:val="28"/>
          <w:lang w:val="en-US" w:eastAsia="zh-CN"/>
        </w:rPr>
        <w:t xml:space="preserve">     </w:t>
      </w:r>
      <w:r>
        <w:rPr>
          <w:rFonts w:hint="eastAsia" w:eastAsia="黑体"/>
          <w:b/>
          <w:bCs/>
          <w:sz w:val="28"/>
        </w:rPr>
        <w:t>第二章 投标须知</w:t>
      </w:r>
    </w:p>
    <w:p w14:paraId="7AC3B4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03" w:firstLineChars="400"/>
        <w:jc w:val="both"/>
        <w:textAlignment w:val="auto"/>
        <w:rPr>
          <w:rFonts w:hint="eastAsia" w:ascii="宋体"/>
          <w:b/>
          <w:bCs/>
          <w:sz w:val="20"/>
          <w:szCs w:val="22"/>
        </w:rPr>
      </w:pPr>
    </w:p>
    <w:p w14:paraId="6D708D21">
      <w:pPr>
        <w:spacing w:line="360" w:lineRule="auto"/>
        <w:ind w:left="0" w:leftChars="0" w:firstLine="0" w:firstLineChars="0"/>
        <w:rPr>
          <w:rFonts w:hint="default"/>
          <w:sz w:val="20"/>
          <w:szCs w:val="22"/>
          <w:lang w:val="en-US"/>
        </w:rPr>
      </w:pPr>
      <w:r>
        <w:rPr>
          <w:rFonts w:hint="eastAsia" w:ascii="宋体"/>
          <w:b/>
          <w:bCs/>
          <w:sz w:val="20"/>
          <w:szCs w:val="22"/>
        </w:rPr>
        <w:t>1.</w:t>
      </w:r>
      <w:r>
        <w:rPr>
          <w:rFonts w:ascii="宋体"/>
          <w:b/>
          <w:sz w:val="20"/>
          <w:szCs w:val="16"/>
        </w:rPr>
        <w:t>招标项目</w:t>
      </w:r>
      <w:r>
        <w:rPr>
          <w:rFonts w:hint="eastAsia" w:ascii="宋体"/>
          <w:b/>
          <w:sz w:val="20"/>
          <w:szCs w:val="16"/>
        </w:rPr>
        <w:t>：</w:t>
      </w:r>
      <w:r>
        <w:rPr>
          <w:rFonts w:hint="eastAsia" w:ascii="宋体"/>
          <w:b/>
          <w:sz w:val="20"/>
          <w:szCs w:val="16"/>
          <w:u w:val="none"/>
          <w:lang w:val="en-US" w:eastAsia="zh-CN"/>
        </w:rPr>
        <w:t>招标车辆类型、运载量、运输单价（单程）：</w:t>
      </w:r>
      <w:r>
        <w:rPr>
          <w:rFonts w:hint="eastAsia" w:ascii="宋体"/>
          <w:b/>
          <w:sz w:val="20"/>
          <w:szCs w:val="16"/>
          <w:u w:val="none"/>
          <w:lang w:val="en-US" w:eastAsia="zh-CN"/>
        </w:rPr>
        <w:br w:type="textWrapping"/>
      </w:r>
      <w:r>
        <w:rPr>
          <w:rFonts w:hint="eastAsia" w:ascii="宋体"/>
          <w:b w:val="0"/>
          <w:bCs/>
          <w:color w:val="E54C5E" w:themeColor="accent6"/>
          <w:sz w:val="20"/>
          <w:szCs w:val="16"/>
          <w:u w:val="none"/>
          <w:lang w:val="en-US" w:eastAsia="zh-CN"/>
          <w14:textFill>
            <w14:solidFill>
              <w14:schemeClr w14:val="accent6"/>
            </w14:solidFill>
          </w14:textFill>
        </w:rPr>
        <w:t>类型：空调车；运载量：650箱/车次；单日运力：1800箱；运输单价：10.5元/公里（单程）</w:t>
      </w:r>
      <w:r>
        <w:rPr>
          <w:rFonts w:hint="eastAsia" w:ascii="宋体"/>
          <w:b/>
          <w:sz w:val="20"/>
          <w:szCs w:val="16"/>
          <w:u w:val="none"/>
          <w:lang w:val="en-US" w:eastAsia="zh-CN"/>
        </w:rPr>
        <w:br w:type="textWrapping"/>
      </w:r>
      <w:r>
        <w:rPr>
          <w:rFonts w:hint="eastAsia" w:ascii="宋体"/>
          <w:b/>
          <w:sz w:val="20"/>
          <w:szCs w:val="16"/>
          <w:u w:val="none"/>
          <w:lang w:val="en-US" w:eastAsia="zh-CN"/>
        </w:rPr>
        <w:t>2.约定条款：</w:t>
      </w:r>
      <w:r>
        <w:rPr>
          <w:rFonts w:hint="eastAsia" w:ascii="宋体"/>
          <w:b/>
          <w:sz w:val="20"/>
          <w:szCs w:val="16"/>
          <w:u w:val="none"/>
          <w:lang w:val="en-US" w:eastAsia="zh-CN"/>
        </w:rPr>
        <w:br w:type="textWrapping"/>
      </w:r>
      <w:r>
        <w:rPr>
          <w:rFonts w:hint="eastAsia" w:ascii="宋体"/>
          <w:b/>
          <w:sz w:val="20"/>
          <w:szCs w:val="16"/>
          <w:u w:val="none"/>
          <w:lang w:val="en-US" w:eastAsia="zh-CN"/>
        </w:rPr>
        <w:t xml:space="preserve">  </w:t>
      </w: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>2.1：按照公司生产计划安排配送运输任务，承运商不得以任何理由拒绝承运；</w:t>
      </w:r>
    </w:p>
    <w:p w14:paraId="776F9B33">
      <w:pPr>
        <w:spacing w:line="360" w:lineRule="auto"/>
        <w:ind w:left="0" w:leftChars="0" w:firstLine="200" w:firstLineChars="100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>2.2：</w:t>
      </w:r>
      <w:r>
        <w:rPr>
          <w:rFonts w:hint="eastAsia"/>
          <w:sz w:val="20"/>
          <w:szCs w:val="22"/>
          <w:lang w:val="en-US" w:eastAsia="zh-CN"/>
        </w:rPr>
        <w:t>公司有权随时对承运车辆的情况进行检查，对承运人员进行监督。如发现盗窃、掺苗、合作态度差、不听从指挥、车辆无消毒、不配合做好保温通风等违规行为，公司有权要求更换承运车辆或承运人员，或者扣除运费，或者中止合同；</w:t>
      </w:r>
    </w:p>
    <w:p w14:paraId="259870AF">
      <w:pPr>
        <w:spacing w:line="360" w:lineRule="auto"/>
        <w:ind w:left="0" w:leftChars="0" w:firstLine="200" w:firstLineChars="100"/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</w:pP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>2.3：如承运商未能按时安排配送的，公司有权安排第三方运输，所产生的费用由承运商承担；</w:t>
      </w:r>
    </w:p>
    <w:p w14:paraId="669F8B15">
      <w:pPr>
        <w:spacing w:line="360" w:lineRule="auto"/>
        <w:ind w:left="0" w:leftChars="0" w:firstLine="200" w:firstLineChars="100"/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</w:pP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>2.4：公司在托运时须注明品种、数量，开运输调拨单，并与承运人员简述本批次鸡苗情况，核对鸡苗数量、感官鸡苗质量，双方签字确认；</w:t>
      </w:r>
    </w:p>
    <w:p w14:paraId="07973948">
      <w:pPr>
        <w:spacing w:line="360" w:lineRule="auto"/>
        <w:ind w:left="0" w:leftChars="0" w:firstLine="200" w:firstLineChars="100"/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</w:pP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>2.5：公司提前7天通知承运商鸡苗运输计划和要求，以便于承运商提前做好安排，保证物流畅通，如计划临时变化和调整应及时告知承运商；</w:t>
      </w:r>
    </w:p>
    <w:p w14:paraId="61D169BA">
      <w:pPr>
        <w:spacing w:line="360" w:lineRule="auto"/>
        <w:ind w:left="0" w:leftChars="0" w:firstLine="200" w:firstLineChars="100"/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</w:pP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>2.6：承运车辆必须合法合规，手续证件齐全，满足鸡苗运输的实际条件，有通风保温和防高温、防太阳直射、防雨淋、防受凉、防挤压等措施。承运车辆必须购买保险，车辆行驶证、道路运输许可证、以及保险单等单据需要复印给公司备案，车辆费用由承运商承担；</w:t>
      </w:r>
    </w:p>
    <w:p w14:paraId="552A1CD2">
      <w:pPr>
        <w:spacing w:line="360" w:lineRule="auto"/>
        <w:ind w:left="0" w:leftChars="0" w:firstLine="200" w:firstLineChars="100"/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</w:pP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>2.7：承运商负责鸡苗运输途中的保管工作，根据天气和温度状况，做好保温、通风、防晒、防淋、防丢失等措施。要求尽量减少停留时间，尽快将鸡苗送达目的地。运输途中不允许长时间逗留，应在规定时间内到达，收货方验收后，需在调拨单上签字确认，且作为货款结算依据；</w:t>
      </w:r>
    </w:p>
    <w:p w14:paraId="278A77E4">
      <w:pPr>
        <w:spacing w:line="360" w:lineRule="auto"/>
        <w:ind w:left="0" w:leftChars="0" w:firstLine="200" w:firstLineChars="100"/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</w:pP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>2.8：鸡苗运输时不能急起急停，加减速要缓慢，行驶速度要正常，非高速公路路段不要超过80公里/小时，高速公路不要超过100公里/小时，遇到塞车或急刹车等情况影响，要及时查看鸡苗情况，并适当处理；遇到突发性事件，要及时采取对策并向公司汇报。如出现坏车、交通事故、汽车内通风（降温）设备不良等造成鸡苗死亡与交通事故责任，一切由承运商负全部责任；</w:t>
      </w:r>
    </w:p>
    <w:p w14:paraId="15921806">
      <w:pPr>
        <w:spacing w:line="360" w:lineRule="auto"/>
        <w:ind w:left="0" w:leftChars="0" w:firstLine="200" w:firstLineChars="100"/>
        <w:rPr>
          <w:rFonts w:hint="default" w:ascii="宋体"/>
          <w:b w:val="0"/>
          <w:bCs/>
          <w:sz w:val="20"/>
          <w:szCs w:val="16"/>
          <w:u w:val="none"/>
          <w:lang w:val="en-US" w:eastAsia="zh-CN"/>
        </w:rPr>
      </w:pP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br w:type="textWrapping"/>
      </w: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 xml:space="preserve">  2.9：必须具备运输过程中突发情况的应急处置能力，如半路车辆发生故障，能即时做出应对措施，保证货物安全顺利到达指定地点；</w:t>
      </w: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br w:type="textWrapping"/>
      </w: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 xml:space="preserve">  2.10：车辆涉及跨省界运输时，必须按照相关检疫要求通过专用检疫通道，按照要求进行检疫流程，不得以任何理由不走指定通道，因此造成的一些损失和影响由运输方承担。</w:t>
      </w:r>
    </w:p>
    <w:p w14:paraId="169885D7">
      <w:pPr>
        <w:spacing w:line="360" w:lineRule="auto"/>
        <w:rPr>
          <w:rFonts w:hint="default" w:ascii="宋体"/>
          <w:b w:val="0"/>
          <w:bCs/>
          <w:sz w:val="20"/>
          <w:szCs w:val="16"/>
          <w:u w:val="none"/>
          <w:lang w:val="en-US" w:eastAsia="zh-CN"/>
        </w:rPr>
      </w:pPr>
      <w:r>
        <w:rPr>
          <w:rFonts w:hint="eastAsia" w:ascii="宋体"/>
          <w:b/>
          <w:sz w:val="20"/>
          <w:szCs w:val="16"/>
          <w:u w:val="none"/>
          <w:lang w:val="en-US" w:eastAsia="zh-CN"/>
        </w:rPr>
        <w:t>3.结算付款：</w:t>
      </w:r>
    </w:p>
    <w:p w14:paraId="710A460E">
      <w:pPr>
        <w:spacing w:line="360" w:lineRule="auto"/>
        <w:ind w:left="0" w:leftChars="0" w:firstLine="0" w:firstLineChars="0"/>
        <w:rPr>
          <w:rFonts w:hint="default" w:eastAsia="宋体"/>
          <w:color w:val="auto"/>
          <w:sz w:val="20"/>
          <w:szCs w:val="22"/>
          <w:lang w:val="en-US" w:eastAsia="zh-CN"/>
        </w:rPr>
      </w:pPr>
      <w:r>
        <w:rPr>
          <w:rFonts w:hint="eastAsia" w:ascii="宋体"/>
          <w:b/>
          <w:sz w:val="20"/>
          <w:szCs w:val="16"/>
          <w:u w:val="none"/>
          <w:lang w:val="en-US" w:eastAsia="zh-CN"/>
        </w:rPr>
        <w:t xml:space="preserve">  </w:t>
      </w:r>
      <w:r>
        <w:rPr>
          <w:rFonts w:hint="eastAsia" w:ascii="宋体"/>
          <w:b w:val="0"/>
          <w:bCs/>
          <w:sz w:val="20"/>
          <w:szCs w:val="16"/>
          <w:u w:val="none"/>
          <w:lang w:val="en-US" w:eastAsia="zh-CN"/>
        </w:rPr>
        <w:t>公司孵化场、运输单位、苗鸡采购方三方签字的确认单作为结算凭证，</w:t>
      </w:r>
      <w:r>
        <w:rPr>
          <w:rFonts w:ascii="宋体"/>
          <w:sz w:val="20"/>
          <w:szCs w:val="20"/>
        </w:rPr>
        <w:t>以</w:t>
      </w:r>
      <w:r>
        <w:rPr>
          <w:rFonts w:hint="eastAsia" w:ascii="宋体"/>
          <w:sz w:val="20"/>
          <w:szCs w:val="20"/>
          <w:lang w:val="en-US" w:eastAsia="zh-CN"/>
        </w:rPr>
        <w:t>北斗导航显示的</w:t>
      </w:r>
      <w:r>
        <w:rPr>
          <w:rFonts w:ascii="宋体"/>
          <w:sz w:val="20"/>
          <w:szCs w:val="20"/>
        </w:rPr>
        <w:t>公里数及</w:t>
      </w:r>
      <w:r>
        <w:rPr>
          <w:rFonts w:hint="eastAsia" w:ascii="宋体"/>
          <w:sz w:val="20"/>
          <w:szCs w:val="20"/>
          <w:lang w:val="en-US" w:eastAsia="zh-CN"/>
        </w:rPr>
        <w:t>合同核定的</w:t>
      </w:r>
      <w:r>
        <w:rPr>
          <w:rFonts w:ascii="宋体"/>
          <w:sz w:val="20"/>
          <w:szCs w:val="20"/>
        </w:rPr>
        <w:t>运输价格</w:t>
      </w:r>
      <w:r>
        <w:rPr>
          <w:rFonts w:hint="eastAsia" w:ascii="宋体"/>
          <w:sz w:val="20"/>
          <w:szCs w:val="20"/>
          <w:lang w:val="en-US" w:eastAsia="zh-CN"/>
        </w:rPr>
        <w:t>结算</w:t>
      </w:r>
      <w:r>
        <w:rPr>
          <w:rFonts w:ascii="宋体"/>
          <w:sz w:val="20"/>
          <w:szCs w:val="20"/>
        </w:rPr>
        <w:t>鸡苗运输费用</w:t>
      </w:r>
      <w:r>
        <w:rPr>
          <w:rFonts w:hint="eastAsia" w:ascii="宋体"/>
          <w:sz w:val="20"/>
          <w:szCs w:val="20"/>
          <w:lang w:eastAsia="zh-CN"/>
        </w:rPr>
        <w:t>，</w:t>
      </w:r>
      <w:r>
        <w:rPr>
          <w:rFonts w:hint="eastAsia" w:ascii="宋体"/>
          <w:color w:val="E54C5E" w:themeColor="accent6"/>
          <w:sz w:val="20"/>
          <w:szCs w:val="20"/>
          <w:lang w:val="en-US" w:eastAsia="zh-CN"/>
          <w14:textFill>
            <w14:solidFill>
              <w14:schemeClr w14:val="accent6"/>
            </w14:solidFill>
          </w14:textFill>
        </w:rPr>
        <w:t>运费累计一月一结</w:t>
      </w:r>
      <w:r>
        <w:rPr>
          <w:rFonts w:hint="eastAsia" w:ascii="宋体"/>
          <w:sz w:val="20"/>
          <w:szCs w:val="20"/>
          <w:lang w:val="en-US" w:eastAsia="zh-CN"/>
        </w:rPr>
        <w:t>；</w:t>
      </w:r>
    </w:p>
    <w:p w14:paraId="3E003F50">
      <w:pPr>
        <w:spacing w:line="360" w:lineRule="auto"/>
        <w:rPr>
          <w:rFonts w:hint="eastAsia" w:ascii="宋体"/>
          <w:b w:val="0"/>
          <w:bCs/>
          <w:color w:val="E54C5E" w:themeColor="accent6"/>
          <w:sz w:val="20"/>
          <w:szCs w:val="16"/>
          <w:u w:val="none"/>
          <w:lang w:val="en-US" w:eastAsia="zh-CN"/>
          <w14:textFill>
            <w14:solidFill>
              <w14:schemeClr w14:val="accent6"/>
            </w14:solidFill>
          </w14:textFill>
        </w:rPr>
      </w:pPr>
      <w:r>
        <w:rPr>
          <w:rFonts w:hint="eastAsia" w:ascii="宋体"/>
          <w:b/>
          <w:sz w:val="20"/>
          <w:szCs w:val="16"/>
          <w:u w:val="none"/>
          <w:lang w:val="en-US" w:eastAsia="zh-CN"/>
        </w:rPr>
        <w:t>4.其他：</w:t>
      </w:r>
      <w:r>
        <w:rPr>
          <w:rFonts w:hint="eastAsia" w:ascii="宋体"/>
          <w:b w:val="0"/>
          <w:bCs/>
          <w:color w:val="E54C5E" w:themeColor="accent6"/>
          <w:sz w:val="20"/>
          <w:szCs w:val="16"/>
          <w:u w:val="none"/>
          <w:lang w:val="en-US" w:eastAsia="zh-CN"/>
          <w14:textFill>
            <w14:solidFill>
              <w14:schemeClr w14:val="accent6"/>
            </w14:solidFill>
          </w14:textFill>
        </w:rPr>
        <w:t>中标客户需确定合同签订对象与运费结算对象一致，如涉及到其他单位需要补充一份委托书。</w:t>
      </w:r>
    </w:p>
    <w:p w14:paraId="2973C6CA">
      <w:pPr>
        <w:spacing w:line="360" w:lineRule="auto"/>
        <w:rPr>
          <w:rFonts w:hint="eastAsia" w:ascii="宋体"/>
          <w:b w:val="0"/>
          <w:bCs/>
          <w:color w:val="E54C5E" w:themeColor="accent6"/>
          <w:sz w:val="20"/>
          <w:szCs w:val="16"/>
          <w:u w:val="none"/>
          <w:lang w:val="en-US" w:eastAsia="zh-CN"/>
          <w14:textFill>
            <w14:solidFill>
              <w14:schemeClr w14:val="accent6"/>
            </w14:solidFill>
          </w14:textFill>
        </w:rPr>
      </w:pPr>
    </w:p>
    <w:p w14:paraId="76A185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218" w:firstLineChars="78"/>
        <w:jc w:val="both"/>
        <w:textAlignment w:val="auto"/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</w:pPr>
    </w:p>
    <w:p w14:paraId="16C03E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218" w:firstLineChars="78"/>
        <w:jc w:val="both"/>
        <w:textAlignment w:val="auto"/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 xml:space="preserve">                              江苏京海禽业集团有限公司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 xml:space="preserve">                                  2025年1月6日</w:t>
      </w:r>
    </w:p>
    <w:sectPr>
      <w:headerReference r:id="rId3" w:type="default"/>
      <w:footerReference r:id="rId4" w:type="default"/>
      <w:pgSz w:w="11906" w:h="16838"/>
      <w:pgMar w:top="1440" w:right="1803" w:bottom="1440" w:left="1803" w:header="567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A1297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1C151D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1C151D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D17796">
    <w:pPr>
      <w:pStyle w:val="3"/>
      <w:tabs>
        <w:tab w:val="center" w:pos="4213"/>
        <w:tab w:val="left" w:pos="7671"/>
      </w:tabs>
      <w:ind w:firstLine="2800" w:firstLineChars="1400"/>
      <w:jc w:val="both"/>
      <w:rPr>
        <w:rFonts w:hint="default" w:eastAsia="宋体"/>
        <w:sz w:val="20"/>
        <w:szCs w:val="20"/>
        <w:lang w:val="en-US" w:eastAsia="zh-CN"/>
      </w:rPr>
    </w:pPr>
    <w:r>
      <w:rPr>
        <w:rFonts w:hint="default" w:eastAsia="宋体"/>
        <w:sz w:val="20"/>
        <w:szCs w:val="20"/>
        <w:lang w:val="en-US"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4712970</wp:posOffset>
          </wp:positionH>
          <wp:positionV relativeFrom="paragraph">
            <wp:posOffset>-1270</wp:posOffset>
          </wp:positionV>
          <wp:extent cx="539750" cy="539750"/>
          <wp:effectExtent l="0" t="0" r="12700" b="12700"/>
          <wp:wrapSquare wrapText="bothSides"/>
          <wp:docPr id="3" name="图片 3" descr="图片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图片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9750" cy="539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z w:val="20"/>
        <w:szCs w:val="20"/>
        <w:lang w:val="en-US" w:eastAsia="zh-CN"/>
      </w:rPr>
      <w:t>江苏京海禽业集团有限公司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2YjM3MDAyZDUwNWNmZWZjNjBmYTFkM2E2ZWI2NGYifQ=="/>
  </w:docVars>
  <w:rsids>
    <w:rsidRoot w:val="00000000"/>
    <w:rsid w:val="03005E46"/>
    <w:rsid w:val="062914D9"/>
    <w:rsid w:val="0C6870D0"/>
    <w:rsid w:val="17680ED7"/>
    <w:rsid w:val="19291344"/>
    <w:rsid w:val="2D665102"/>
    <w:rsid w:val="32990513"/>
    <w:rsid w:val="37B02C8E"/>
    <w:rsid w:val="46D50B71"/>
    <w:rsid w:val="4D626B57"/>
    <w:rsid w:val="540457F6"/>
    <w:rsid w:val="6D482388"/>
    <w:rsid w:val="701922A4"/>
    <w:rsid w:val="70AF0E89"/>
    <w:rsid w:val="70BC724E"/>
    <w:rsid w:val="747959E0"/>
    <w:rsid w:val="7826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  <w:style w:type="paragraph" w:customStyle="1" w:styleId="8">
    <w:name w:val="Table Paragraph"/>
    <w:basedOn w:val="1"/>
    <w:qFormat/>
    <w:uiPriority w:val="0"/>
    <w:pPr>
      <w:spacing w:before="22"/>
      <w:jc w:val="center"/>
    </w:pPr>
    <w:rPr>
      <w:rFonts w:ascii="宋体" w:cs="宋体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1539</Words>
  <Characters>1675</Characters>
  <Lines>0</Lines>
  <Paragraphs>0</Paragraphs>
  <TotalTime>40</TotalTime>
  <ScaleCrop>false</ScaleCrop>
  <LinksUpToDate>false</LinksUpToDate>
  <CharactersWithSpaces>1779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2024-08-06T05:57:00Z</dcterms:created>
  <dc:creator>lenovo</dc:creator>
  <cp:lastModifiedBy>   ꧁格༒局꧂     </cp:lastModifiedBy>
  <dcterms:modified xsi:type="dcterms:W3CDTF">2025-01-04T01:11:42Z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3AE5D0DC66F442F7BD207DF4DE9E4136_13</vt:lpwstr>
  </property>
  <property fmtid="{D5CDD505-2E9C-101B-9397-08002B2CF9AE}" pid="4" name="KSOTemplateDocerSaveRecord">
    <vt:lpwstr>eyJoZGlkIjoiYmY2YjM3MDAyZDUwNWNmZWZjNjBmYTFkM2E2ZWI2NGYiLCJ1c2VySWQiOiI3NDc2Njk5NTAifQ==</vt:lpwstr>
  </property>
</Properties>
</file>